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приказу № ___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16.04.2025 г.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УТВЕРЖДЕНО: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ИП «Islam»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16.06.2025 г.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 Ислам Э.К.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pStyle w:val="713"/>
        <w:ind w:left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3"/>
        <w:ind w:left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3"/>
        <w:ind w:left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pStyle w:val="713"/>
        <w:ind w:left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ПОЛИТИКА КОНФИДЕНЦИАЛЬНОСТИ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3"/>
        <w:ind w:left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pStyle w:val="713"/>
        <w:ind w:left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6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Настоящая политика обработки персональны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данных составлена в соответствии с требованиями закона Республики Казахстан от 21 мая 2013 года № 94-V «О персональных данных и их защите» и определяет порядок обработки персональных данных и меры по обеспечению безопасности персональных данных компании </w:t>
      </w:r>
      <w:r>
        <w:rPr>
          <w:rFonts w:ascii="Times New Roman" w:hAnsi="Times New Roman" w:cs="Times New Roman"/>
          <w:sz w:val="28"/>
          <w:szCs w:val="28"/>
        </w:rPr>
        <w:t xml:space="preserve">ИП 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Islam</w:t>
      </w:r>
      <w:r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3"/>
        <w:numPr>
          <w:ilvl w:val="0"/>
          <w:numId w:val="16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3"/>
        <w:numPr>
          <w:ilvl w:val="0"/>
          <w:numId w:val="16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Настоящая политика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отношении обработки персональных данных (далее – Политика) применяется ко всей информации, которую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может получить о посетителях веб-сайта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https://prime-capital.raycon.kz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Основные понятия, используемые в Политике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https://prime-capital.raycon.kz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юридическое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лицо, самостоятельно или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https://prime-capital.raycon.kz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Пользователь – любой посетитель веб-сайта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https://prime-capital.raycon.kz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3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Уничтожение персональных данных – любые действия, в результате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может обрабатывать следующие персональные данные Пользователя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9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ИИН, дата рождения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номер телефона, адрес электронной почты, почтовый адрес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удостоверения личности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 трудоустройстве, доходах, пенсионных отчислениях;</w:t>
      </w: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 кредитной истории;</w:t>
      </w: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IP-адрес, тип устройства, история посещений сайта;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9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9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Вышеперечисленные данные далее по тексту Политики объединены общим понятием Персональные данные.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ind w:left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Цели обработки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3"/>
        <w:numPr>
          <w:ilvl w:val="0"/>
          <w:numId w:val="4"/>
        </w:numPr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целях: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предоставления финансовых и консультационных услуг;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идентификации Клиента;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предоставления доступа к личному кабинету;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связи с Клиентом, в том числе для информирования о статусе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и иных законов,</w:t>
      </w:r>
      <w:r>
        <w:rPr>
          <w:rFonts w:ascii="Times New Roman" w:hAnsi="Times New Roman" w:cs="Times New Roman"/>
          <w:sz w:val="28"/>
          <w:szCs w:val="28"/>
        </w:rPr>
        <w:t xml:space="preserve"> не запрещающих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проведения маркетинговых и аналитических мероприятий;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повышения качества обслуживания.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письмо на адрес электронной почты prime.capital.astana@gmail.com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пометкой «Отказ от уведомлениях о новых продуктах и услугах и специальных предложениях».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Правовые основания обработки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5"/>
        </w:numPr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Компания обрабатывает персональные данные на основании: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согласия субъекта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необходимости заключения и исполнения договора;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выполнения требований законодательства;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наличия иных законных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https://prime-capital.raycon.kz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Заполняя соответствующие формы и/или отправляя свои персональные данные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Пользователь выражает свое согласие с данной Политикой.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 сбора, хранения, передачи и других видов обработки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3"/>
        <w:numPr>
          <w:ilvl w:val="0"/>
          <w:numId w:val="21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Безопасность персональных данных, которые обрабатываются Компани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21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21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21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уведомление на адрес электронной почты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prime.capital.astana@gmail.com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пометкой «Актуализация персональных данных».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21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уведомление посредством электронной почты на электронный адрес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prime.capital.astana@gmail.com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пометкой «Отзыв согласия на обработку персональных данных».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ind w:left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ередача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3"/>
        <w:numPr>
          <w:ilvl w:val="0"/>
          <w:numId w:val="7"/>
        </w:numPr>
        <w:ind w:left="0" w:firstLine="710"/>
        <w:jc w:val="both"/>
        <w:spacing w:after="0" w:line="240" w:lineRule="auto"/>
        <w:tabs>
          <w:tab w:val="clear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Компания может передавать персональные данные следующим третьим лицам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заключенных договоров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банкам-партнерам;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провайдерам IT-услуг и CRM-систем;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государственным органам по запросу;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другим лицам при наличии согласия Клиента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Права клиента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1"/>
          <w:numId w:val="23"/>
        </w:numPr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имеет право: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получать информацию об обработке своих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требовать исправления, блокирования или удаления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отозвать согласие на обработку данных;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обжаловать действия Компании в уполномоченные органы.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Изменения в политике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1"/>
          <w:numId w:val="7"/>
        </w:numPr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Компания имеет право изменять настоящую Политику</w:t>
      </w:r>
      <w:r>
        <w:rPr>
          <w:rFonts w:ascii="Times New Roman" w:hAnsi="Times New Roman" w:cs="Times New Roman"/>
          <w:sz w:val="28"/>
          <w:szCs w:val="28"/>
        </w:rPr>
        <w:t xml:space="preserve"> в рамках закона</w:t>
      </w:r>
      <w:r>
        <w:rPr>
          <w:rFonts w:ascii="Times New Roman" w:hAnsi="Times New Roman" w:cs="Times New Roman"/>
          <w:sz w:val="28"/>
          <w:szCs w:val="28"/>
        </w:rPr>
        <w:t xml:space="preserve">. Новая редакция вступает в силу с момента</w:t>
      </w:r>
      <w:r>
        <w:rPr>
          <w:rFonts w:ascii="Times New Roman" w:hAnsi="Times New Roman" w:cs="Times New Roman"/>
          <w:sz w:val="28"/>
          <w:szCs w:val="28"/>
        </w:rPr>
        <w:t xml:space="preserve"> утверждения Директора Компании с последующей</w:t>
      </w:r>
      <w:r>
        <w:rPr>
          <w:rFonts w:ascii="Times New Roman" w:hAnsi="Times New Roman" w:cs="Times New Roman"/>
          <w:sz w:val="28"/>
          <w:szCs w:val="28"/>
        </w:rPr>
        <w:t xml:space="preserve"> публикаци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z w:val="28"/>
          <w:szCs w:val="28"/>
        </w:rPr>
        <w:t xml:space="preserve"> Компании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Защита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2"/>
          <w:numId w:val="25"/>
        </w:numPr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Компания применяет технические и организационные меры для защиты персональных данных, включая шифрование, контроль доступа, аудит и обучение сотрудников.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ind w:left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Заключительные положения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помощью электронной почты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prime.capital.astana@gmail.com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данном документе будут отражены любые изменения политики обработки персональных данных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Политика действует бессрочно до замены ее новой версией.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0" w:firstLine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Актуальная версия Политики в свободном доступе расположена в сети Интернет по адресу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https://prime-capital.raycon.kz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/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1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3"/>
        <w:numPr>
          <w:ilvl w:val="0"/>
          <w:numId w:val="15"/>
        </w:numPr>
        <w:ind w:left="567" w:firstLine="284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Контактная информация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3"/>
        <w:numPr>
          <w:ilvl w:val="0"/>
          <w:numId w:val="26"/>
        </w:numPr>
        <w:ind w:left="0"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вопросам, связанным с обработкой персональных данных, Вы можете обратиться: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«Islam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Республика Казахстан, г. Астана, проспект Әл-Фараби , 44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r>
        <w:rPr>
          <w:rFonts w:ascii="Times New Roman" w:hAnsi="Times New Roman" w:cs="Times New Roman"/>
          <w:sz w:val="28"/>
          <w:szCs w:val="28"/>
        </w:rPr>
        <w:t xml:space="preserve">prime.capital.astana@gmail.com</w:t>
      </w:r>
      <w:r/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firstLine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+7 (706) 736-78-86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15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pStyle w:val="712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71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3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decimal"/>
      <w:isLgl w:val="false"/>
      <w:suff w:val="tab"/>
      <w:lvlText w:val="10.%3."/>
      <w:lvlJc w:val="left"/>
      <w:pPr>
        <w:ind w:left="2766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9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244" w:hanging="444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20"/>
  </w:num>
  <w:num w:numId="8">
    <w:abstractNumId w:val="23"/>
  </w:num>
  <w:num w:numId="9">
    <w:abstractNumId w:val="1"/>
  </w:num>
  <w:num w:numId="10">
    <w:abstractNumId w:val="2"/>
  </w:num>
  <w:num w:numId="11">
    <w:abstractNumId w:val="0"/>
  </w:num>
  <w:num w:numId="12">
    <w:abstractNumId w:val="21"/>
  </w:num>
  <w:num w:numId="13">
    <w:abstractNumId w:val="3"/>
  </w:num>
  <w:num w:numId="14">
    <w:abstractNumId w:val="14"/>
  </w:num>
  <w:num w:numId="15">
    <w:abstractNumId w:val="17"/>
  </w:num>
  <w:num w:numId="16">
    <w:abstractNumId w:val="6"/>
  </w:num>
  <w:num w:numId="17">
    <w:abstractNumId w:val="15"/>
  </w:num>
  <w:num w:numId="18">
    <w:abstractNumId w:val="18"/>
  </w:num>
  <w:num w:numId="19">
    <w:abstractNumId w:val="12"/>
  </w:num>
  <w:num w:numId="20">
    <w:abstractNumId w:val="5"/>
  </w:num>
  <w:num w:numId="21">
    <w:abstractNumId w:val="13"/>
  </w:num>
  <w:num w:numId="22">
    <w:abstractNumId w:val="9"/>
  </w:num>
  <w:num w:numId="23">
    <w:abstractNumId w:val="25"/>
  </w:num>
  <w:num w:numId="24">
    <w:abstractNumId w:val="24"/>
  </w:num>
  <w:num w:numId="25">
    <w:abstractNumId w:val="19"/>
  </w:num>
  <w:num w:numId="26">
    <w:abstractNumId w:val="4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5"/>
    <w:next w:val="70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5"/>
    <w:next w:val="70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6"/>
    <w:link w:val="34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6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6"/>
    <w:link w:val="42"/>
    <w:uiPriority w:val="99"/>
  </w:style>
  <w:style w:type="paragraph" w:styleId="44">
    <w:name w:val="Footer"/>
    <w:basedOn w:val="70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6"/>
    <w:link w:val="44"/>
    <w:uiPriority w:val="99"/>
  </w:style>
  <w:style w:type="paragraph" w:styleId="46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6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>
    <w:name w:val="Strong"/>
    <w:basedOn w:val="706"/>
    <w:uiPriority w:val="22"/>
    <w:qFormat/>
    <w:rPr>
      <w:b/>
      <w:bCs/>
    </w:rPr>
  </w:style>
  <w:style w:type="character" w:styleId="710">
    <w:name w:val="Hyperlink"/>
    <w:basedOn w:val="706"/>
    <w:uiPriority w:val="99"/>
    <w:unhideWhenUsed/>
    <w:rPr>
      <w:color w:val="0563c1" w:themeColor="hyperlink"/>
      <w:u w:val="single"/>
    </w:rPr>
  </w:style>
  <w:style w:type="character" w:styleId="711">
    <w:name w:val="Unresolved Mention"/>
    <w:basedOn w:val="706"/>
    <w:uiPriority w:val="99"/>
    <w:semiHidden/>
    <w:unhideWhenUsed/>
    <w:rPr>
      <w:color w:val="605e5c"/>
      <w:shd w:val="clear" w:color="auto" w:fill="e1dfdd"/>
    </w:rPr>
  </w:style>
  <w:style w:type="paragraph" w:styleId="712">
    <w:name w:val="List Bullet 3"/>
    <w:basedOn w:val="705"/>
    <w:uiPriority w:val="99"/>
    <w:unhideWhenUsed/>
    <w:pPr>
      <w:numPr>
        <w:ilvl w:val="0"/>
        <w:numId w:val="9"/>
      </w:numPr>
      <w:contextualSpacing/>
      <w:spacing w:after="200" w:line="276" w:lineRule="auto"/>
    </w:pPr>
    <w:rPr>
      <w:rFonts w:ascii="Arial" w:hAnsi="Arial" w:eastAsiaTheme="minorEastAsia"/>
      <w:lang w:val="en-US"/>
    </w:rPr>
  </w:style>
  <w:style w:type="paragraph" w:styleId="713">
    <w:name w:val="List Paragraph"/>
    <w:basedOn w:val="705"/>
    <w:uiPriority w:val="34"/>
    <w:qFormat/>
    <w:pPr>
      <w:contextualSpacing/>
      <w:ind w:left="720"/>
    </w:pPr>
  </w:style>
  <w:style w:type="paragraph" w:styleId="714">
    <w:name w:val="List Number"/>
    <w:basedOn w:val="705"/>
    <w:uiPriority w:val="99"/>
    <w:unhideWhenUsed/>
    <w:pPr>
      <w:numPr>
        <w:ilvl w:val="0"/>
        <w:numId w:val="10"/>
      </w:numPr>
      <w:contextualSpacing/>
      <w:spacing w:after="200" w:line="276" w:lineRule="auto"/>
    </w:pPr>
    <w:rPr>
      <w:rFonts w:ascii="Arial" w:hAnsi="Arial" w:eastAsiaTheme="minorEastAsia"/>
      <w:lang w:val="en-US"/>
    </w:rPr>
  </w:style>
  <w:style w:type="paragraph" w:styleId="715">
    <w:name w:val="List Number 3"/>
    <w:basedOn w:val="705"/>
    <w:uiPriority w:val="99"/>
    <w:unhideWhenUsed/>
    <w:pPr>
      <w:numPr>
        <w:ilvl w:val="0"/>
        <w:numId w:val="11"/>
      </w:numPr>
      <w:contextualSpacing/>
      <w:spacing w:after="200" w:line="276" w:lineRule="auto"/>
    </w:pPr>
    <w:rPr>
      <w:rFonts w:ascii="Arial" w:hAnsi="Arial" w:eastAsiaTheme="minorEastAsia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PRIME CAPITAL</cp:lastModifiedBy>
  <cp:revision>40</cp:revision>
  <dcterms:created xsi:type="dcterms:W3CDTF">2025-06-15T04:39:00Z</dcterms:created>
  <dcterms:modified xsi:type="dcterms:W3CDTF">2025-09-22T10:41:20Z</dcterms:modified>
</cp:coreProperties>
</file>